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58E" w:rsidRPr="00237F6C" w:rsidRDefault="00237F6C" w:rsidP="00237F6C">
      <w:pPr>
        <w:jc w:val="center"/>
        <w:rPr>
          <w:rFonts w:ascii="方正小标宋简体" w:eastAsia="方正小标宋简体" w:hint="eastAsia"/>
          <w:sz w:val="36"/>
          <w:szCs w:val="36"/>
        </w:rPr>
      </w:pPr>
      <w:r w:rsidRPr="00237F6C">
        <w:rPr>
          <w:rFonts w:ascii="方正小标宋简体" w:eastAsia="方正小标宋简体" w:hint="eastAsia"/>
          <w:sz w:val="36"/>
          <w:szCs w:val="36"/>
        </w:rPr>
        <w:t>人民日报社论：稳住农业基本盘 守好“三农”基础</w:t>
      </w:r>
    </w:p>
    <w:p w:rsidR="00237F6C" w:rsidRPr="00237F6C" w:rsidRDefault="00237F6C" w:rsidP="00237F6C">
      <w:pPr>
        <w:spacing w:line="480" w:lineRule="exact"/>
        <w:ind w:firstLineChars="200" w:firstLine="560"/>
        <w:rPr>
          <w:rFonts w:ascii="仿宋_GB2312" w:eastAsia="仿宋_GB2312" w:hint="eastAsia"/>
          <w:sz w:val="28"/>
          <w:szCs w:val="28"/>
        </w:rPr>
      </w:pPr>
      <w:r w:rsidRPr="00237F6C">
        <w:rPr>
          <w:rFonts w:ascii="仿宋_GB2312" w:eastAsia="仿宋_GB2312" w:hint="eastAsia"/>
          <w:sz w:val="28"/>
          <w:szCs w:val="28"/>
        </w:rPr>
        <w:t>农业农村农民问题是关系国计民生的根本性问题。中央农村工作会议12月25日至26日在北京召开，会议分析当前“三农”工作面临的形势任务，研究部署2022年“三农”工作。习近平总书记站在党和国家事业发展全局的战略高度，对做好“三农”工作</w:t>
      </w:r>
      <w:proofErr w:type="gramStart"/>
      <w:r w:rsidRPr="00237F6C">
        <w:rPr>
          <w:rFonts w:ascii="仿宋_GB2312" w:eastAsia="仿宋_GB2312" w:hint="eastAsia"/>
          <w:sz w:val="28"/>
          <w:szCs w:val="28"/>
        </w:rPr>
        <w:t>作出</w:t>
      </w:r>
      <w:proofErr w:type="gramEnd"/>
      <w:r w:rsidRPr="00237F6C">
        <w:rPr>
          <w:rFonts w:ascii="仿宋_GB2312" w:eastAsia="仿宋_GB2312" w:hint="eastAsia"/>
          <w:sz w:val="28"/>
          <w:szCs w:val="28"/>
        </w:rPr>
        <w:t>重要指示，强调“应对各种风险挑战，必须着眼国家战略需要，稳住农业基本盘、做好‘三农’工作，措施要硬，执行力要强，确保稳产保供，确保农业农村稳定发展</w:t>
      </w:r>
      <w:bookmarkStart w:id="0" w:name="_GoBack"/>
      <w:bookmarkEnd w:id="0"/>
      <w:r w:rsidRPr="00237F6C">
        <w:rPr>
          <w:rFonts w:ascii="仿宋_GB2312" w:eastAsia="仿宋_GB2312" w:hint="eastAsia"/>
          <w:sz w:val="28"/>
          <w:szCs w:val="28"/>
        </w:rPr>
        <w:t>”。</w:t>
      </w:r>
    </w:p>
    <w:p w:rsidR="00237F6C" w:rsidRPr="00237F6C" w:rsidRDefault="00237F6C" w:rsidP="00237F6C">
      <w:pPr>
        <w:spacing w:line="480" w:lineRule="exact"/>
        <w:rPr>
          <w:rFonts w:ascii="仿宋_GB2312" w:eastAsia="仿宋_GB2312" w:hint="eastAsia"/>
          <w:sz w:val="28"/>
          <w:szCs w:val="28"/>
        </w:rPr>
      </w:pPr>
      <w:r w:rsidRPr="00237F6C">
        <w:rPr>
          <w:rFonts w:ascii="仿宋_GB2312" w:eastAsia="仿宋_GB2312" w:hint="eastAsia"/>
          <w:sz w:val="28"/>
          <w:szCs w:val="28"/>
        </w:rPr>
        <w:t xml:space="preserve">　　“三农”向好，全局主动。今年以来，面对复杂严峻的发展环境、散发多发的局部疫情、极为异常的极端天气等困难挑战，以习近平同志为核心的党中央坚持把解决好“三农”问题作为全党工作重中之重，坚持农业农村优先发展，走中国特色社会主义乡村振兴道路，扎实推进“三农”各项工作，农业生产保持稳中有进，粮食产量保持在1.3</w:t>
      </w:r>
      <w:proofErr w:type="gramStart"/>
      <w:r w:rsidRPr="00237F6C">
        <w:rPr>
          <w:rFonts w:ascii="仿宋_GB2312" w:eastAsia="仿宋_GB2312" w:hint="eastAsia"/>
          <w:sz w:val="28"/>
          <w:szCs w:val="28"/>
        </w:rPr>
        <w:t>万亿斤</w:t>
      </w:r>
      <w:proofErr w:type="gramEnd"/>
      <w:r w:rsidRPr="00237F6C">
        <w:rPr>
          <w:rFonts w:ascii="仿宋_GB2312" w:eastAsia="仿宋_GB2312" w:hint="eastAsia"/>
          <w:sz w:val="28"/>
          <w:szCs w:val="28"/>
        </w:rPr>
        <w:t>以上，脱贫攻坚成果得到巩固和拓展，全面推进乡村振兴迈出坚实步伐，为实现“十四五”良好开局奠定了坚实基础。实践充分证明，以习近平同志为核心的党中央驰而不息重农强农的战略决策完全正确，党的“三农”政策得到亿万农民衷心拥护。</w:t>
      </w:r>
    </w:p>
    <w:p w:rsidR="00237F6C" w:rsidRPr="00237F6C" w:rsidRDefault="00237F6C" w:rsidP="00237F6C">
      <w:pPr>
        <w:spacing w:line="480" w:lineRule="exact"/>
        <w:rPr>
          <w:rFonts w:ascii="仿宋_GB2312" w:eastAsia="仿宋_GB2312" w:hint="eastAsia"/>
          <w:sz w:val="28"/>
          <w:szCs w:val="28"/>
        </w:rPr>
      </w:pPr>
      <w:r w:rsidRPr="00237F6C">
        <w:rPr>
          <w:rFonts w:ascii="仿宋_GB2312" w:eastAsia="仿宋_GB2312" w:hint="eastAsia"/>
          <w:sz w:val="28"/>
          <w:szCs w:val="28"/>
        </w:rPr>
        <w:t xml:space="preserve">　　明年将召开党的二十大，做好“三农”工作、稳定“三农”这个基本盘，对于保持平稳健康的经济环境、国泰民安的社会环境具有特殊重要意义。必须稳住农业基本盘、守好“三农”基础，更好发挥“压舱石”作用，全面推进乡村振兴。</w:t>
      </w:r>
    </w:p>
    <w:p w:rsidR="00237F6C" w:rsidRPr="00237F6C" w:rsidRDefault="00237F6C" w:rsidP="00237F6C">
      <w:pPr>
        <w:spacing w:line="480" w:lineRule="exact"/>
        <w:rPr>
          <w:rFonts w:ascii="仿宋_GB2312" w:eastAsia="仿宋_GB2312" w:hint="eastAsia"/>
          <w:sz w:val="28"/>
          <w:szCs w:val="28"/>
        </w:rPr>
      </w:pPr>
      <w:r w:rsidRPr="00237F6C">
        <w:rPr>
          <w:rFonts w:ascii="仿宋_GB2312" w:eastAsia="仿宋_GB2312" w:hint="eastAsia"/>
          <w:sz w:val="28"/>
          <w:szCs w:val="28"/>
        </w:rPr>
        <w:t xml:space="preserve">　　习近平总书记强调：“保障好初级产品供给是一个重大战略性问题，中国人的饭碗任何时候都要牢牢端在自己手中，饭碗主要装中国粮。”保证粮食安全，大家都有责任，党政</w:t>
      </w:r>
      <w:proofErr w:type="gramStart"/>
      <w:r w:rsidRPr="00237F6C">
        <w:rPr>
          <w:rFonts w:ascii="仿宋_GB2312" w:eastAsia="仿宋_GB2312" w:hint="eastAsia"/>
          <w:sz w:val="28"/>
          <w:szCs w:val="28"/>
        </w:rPr>
        <w:t>同责要真正</w:t>
      </w:r>
      <w:proofErr w:type="gramEnd"/>
      <w:r w:rsidRPr="00237F6C">
        <w:rPr>
          <w:rFonts w:ascii="仿宋_GB2312" w:eastAsia="仿宋_GB2312" w:hint="eastAsia"/>
          <w:sz w:val="28"/>
          <w:szCs w:val="28"/>
        </w:rPr>
        <w:t>见效。在外部环境发生深刻变化的复杂形势下，依靠自身力量端牢自己的饭碗，就能为应对各种风险挑战赢得主动。要全力抓好粮食生产和重要农产品供给，落实粮食安全党政同责，开展粮食安全责任制考核，大力扩大大豆和油料生产，确保2022年粮食产量稳定在1.3</w:t>
      </w:r>
      <w:proofErr w:type="gramStart"/>
      <w:r w:rsidRPr="00237F6C">
        <w:rPr>
          <w:rFonts w:ascii="仿宋_GB2312" w:eastAsia="仿宋_GB2312" w:hint="eastAsia"/>
          <w:sz w:val="28"/>
          <w:szCs w:val="28"/>
        </w:rPr>
        <w:t>万亿斤</w:t>
      </w:r>
      <w:proofErr w:type="gramEnd"/>
      <w:r w:rsidRPr="00237F6C">
        <w:rPr>
          <w:rFonts w:ascii="仿宋_GB2312" w:eastAsia="仿宋_GB2312" w:hint="eastAsia"/>
          <w:sz w:val="28"/>
          <w:szCs w:val="28"/>
        </w:rPr>
        <w:t>以上，强</w:t>
      </w:r>
      <w:r w:rsidRPr="00237F6C">
        <w:rPr>
          <w:rFonts w:ascii="仿宋_GB2312" w:eastAsia="仿宋_GB2312" w:hint="eastAsia"/>
          <w:sz w:val="28"/>
          <w:szCs w:val="28"/>
        </w:rPr>
        <w:lastRenderedPageBreak/>
        <w:t>化“菜篮子”市长负责制，确保肉蛋菜和其他生活必需品供应和价格基本稳定。耕地保护的事必须丁是丁、卯是卯，要实行耕地保护党政同责，落实“长牙齿”的硬措施，严守18亿亩耕地红线，加强耕地用途管制，2022年新建1亿亩高标准农田。要强化农业科技支撑，大力推进种源等农业关键核心技术攻关，提升农机装备研发应用水平，加快发展设施农业。</w:t>
      </w:r>
    </w:p>
    <w:p w:rsidR="00237F6C" w:rsidRPr="00237F6C" w:rsidRDefault="00237F6C" w:rsidP="00237F6C">
      <w:pPr>
        <w:spacing w:line="480" w:lineRule="exact"/>
        <w:rPr>
          <w:rFonts w:ascii="仿宋_GB2312" w:eastAsia="仿宋_GB2312" w:hint="eastAsia"/>
          <w:sz w:val="28"/>
          <w:szCs w:val="28"/>
        </w:rPr>
      </w:pPr>
      <w:r w:rsidRPr="00237F6C">
        <w:rPr>
          <w:rFonts w:ascii="仿宋_GB2312" w:eastAsia="仿宋_GB2312" w:hint="eastAsia"/>
          <w:sz w:val="28"/>
          <w:szCs w:val="28"/>
        </w:rPr>
        <w:t xml:space="preserve">　　乡村振兴的前提是巩固脱贫攻坚成果，要持续抓紧抓好，让脱贫群众生活更上一层楼。脱贫攻坚胜利后不能掉头就走，要持续推动同乡村振兴战略有机衔接，加大对乡村振兴重点帮扶县倾斜支持力度，抓紧完善和落实监测帮扶机制，确保不发生规模性返贫。要聚焦产业促进乡村发展，深入推进农村一二三产业融合，大力发展县域富民产业。要扎实推进乡村建设，加强和改进乡村治理，以更有力的举措、汇聚更强大的力量，推动全面推进乡村振兴取得新进展、农业农村现代化迈出新步伐。</w:t>
      </w:r>
    </w:p>
    <w:p w:rsidR="00237F6C" w:rsidRDefault="00237F6C" w:rsidP="00237F6C">
      <w:pPr>
        <w:spacing w:line="480" w:lineRule="exact"/>
      </w:pPr>
      <w:r w:rsidRPr="00237F6C">
        <w:rPr>
          <w:rFonts w:ascii="仿宋_GB2312" w:eastAsia="仿宋_GB2312" w:hint="eastAsia"/>
          <w:sz w:val="28"/>
          <w:szCs w:val="28"/>
        </w:rPr>
        <w:t xml:space="preserve">　　做好明年“三农”工作，意义重大、任务艰巨。让我们更加紧密地团结在以习近平同志为核心的党中央周围，增强“四个意识”、坚定“四个自信”、做到“两个维护”，开拓进取、攻坚克难，奋力开创全面推进乡村振兴工作新局面，以优异成绩迎接党的二十大胜利召开，在全面建设社会主义现代化国家新征程上不断</w:t>
      </w:r>
      <w:proofErr w:type="gramStart"/>
      <w:r w:rsidRPr="00237F6C">
        <w:rPr>
          <w:rFonts w:ascii="仿宋_GB2312" w:eastAsia="仿宋_GB2312" w:hint="eastAsia"/>
          <w:sz w:val="28"/>
          <w:szCs w:val="28"/>
        </w:rPr>
        <w:t>作出</w:t>
      </w:r>
      <w:proofErr w:type="gramEnd"/>
      <w:r w:rsidRPr="00237F6C">
        <w:rPr>
          <w:rFonts w:ascii="仿宋_GB2312" w:eastAsia="仿宋_GB2312" w:hint="eastAsia"/>
          <w:sz w:val="28"/>
          <w:szCs w:val="28"/>
        </w:rPr>
        <w:t>新贡献、创造新辉煌。</w:t>
      </w:r>
    </w:p>
    <w:sectPr w:rsidR="00237F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C66" w:rsidRDefault="00692C66" w:rsidP="00237F6C">
      <w:r>
        <w:separator/>
      </w:r>
    </w:p>
  </w:endnote>
  <w:endnote w:type="continuationSeparator" w:id="0">
    <w:p w:rsidR="00692C66" w:rsidRDefault="00692C66" w:rsidP="00237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C66" w:rsidRDefault="00692C66" w:rsidP="00237F6C">
      <w:r>
        <w:separator/>
      </w:r>
    </w:p>
  </w:footnote>
  <w:footnote w:type="continuationSeparator" w:id="0">
    <w:p w:rsidR="00692C66" w:rsidRDefault="00692C66" w:rsidP="00237F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596"/>
    <w:rsid w:val="000534AD"/>
    <w:rsid w:val="00237F6C"/>
    <w:rsid w:val="00692C66"/>
    <w:rsid w:val="009E2CA7"/>
    <w:rsid w:val="00FD7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7F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37F6C"/>
    <w:rPr>
      <w:sz w:val="18"/>
      <w:szCs w:val="18"/>
    </w:rPr>
  </w:style>
  <w:style w:type="paragraph" w:styleId="a4">
    <w:name w:val="footer"/>
    <w:basedOn w:val="a"/>
    <w:link w:val="Char0"/>
    <w:uiPriority w:val="99"/>
    <w:unhideWhenUsed/>
    <w:rsid w:val="00237F6C"/>
    <w:pPr>
      <w:tabs>
        <w:tab w:val="center" w:pos="4153"/>
        <w:tab w:val="right" w:pos="8306"/>
      </w:tabs>
      <w:snapToGrid w:val="0"/>
      <w:jc w:val="left"/>
    </w:pPr>
    <w:rPr>
      <w:sz w:val="18"/>
      <w:szCs w:val="18"/>
    </w:rPr>
  </w:style>
  <w:style w:type="character" w:customStyle="1" w:styleId="Char0">
    <w:name w:val="页脚 Char"/>
    <w:basedOn w:val="a0"/>
    <w:link w:val="a4"/>
    <w:uiPriority w:val="99"/>
    <w:rsid w:val="00237F6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7F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37F6C"/>
    <w:rPr>
      <w:sz w:val="18"/>
      <w:szCs w:val="18"/>
    </w:rPr>
  </w:style>
  <w:style w:type="paragraph" w:styleId="a4">
    <w:name w:val="footer"/>
    <w:basedOn w:val="a"/>
    <w:link w:val="Char0"/>
    <w:uiPriority w:val="99"/>
    <w:unhideWhenUsed/>
    <w:rsid w:val="00237F6C"/>
    <w:pPr>
      <w:tabs>
        <w:tab w:val="center" w:pos="4153"/>
        <w:tab w:val="right" w:pos="8306"/>
      </w:tabs>
      <w:snapToGrid w:val="0"/>
      <w:jc w:val="left"/>
    </w:pPr>
    <w:rPr>
      <w:sz w:val="18"/>
      <w:szCs w:val="18"/>
    </w:rPr>
  </w:style>
  <w:style w:type="character" w:customStyle="1" w:styleId="Char0">
    <w:name w:val="页脚 Char"/>
    <w:basedOn w:val="a0"/>
    <w:link w:val="a4"/>
    <w:uiPriority w:val="99"/>
    <w:rsid w:val="00237F6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2022-02-21T02:51:00Z</dcterms:created>
  <dcterms:modified xsi:type="dcterms:W3CDTF">2022-02-21T02:52:00Z</dcterms:modified>
</cp:coreProperties>
</file>